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02AF" w:rsidP="00A102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A102AF" w:rsidP="00A102AF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A102AF" w:rsidP="00A102AF">
      <w:pPr>
        <w:jc w:val="center"/>
        <w:rPr>
          <w:sz w:val="26"/>
          <w:szCs w:val="26"/>
        </w:rPr>
      </w:pPr>
    </w:p>
    <w:p w:rsidR="00A102AF" w:rsidP="00A102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</w:t>
      </w:r>
      <w:r w:rsidR="00FB630C">
        <w:rPr>
          <w:sz w:val="26"/>
          <w:szCs w:val="26"/>
        </w:rPr>
        <w:t>15 января 2024</w:t>
      </w:r>
      <w:r>
        <w:rPr>
          <w:sz w:val="26"/>
          <w:szCs w:val="26"/>
        </w:rPr>
        <w:t xml:space="preserve"> года </w:t>
      </w:r>
    </w:p>
    <w:p w:rsidR="00A102AF" w:rsidP="00A102AF">
      <w:pPr>
        <w:jc w:val="both"/>
        <w:rPr>
          <w:sz w:val="26"/>
          <w:szCs w:val="26"/>
        </w:rPr>
      </w:pPr>
    </w:p>
    <w:p w:rsidR="00A102AF" w:rsidP="00A102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FB630C" w:rsidRPr="00FB630C" w:rsidP="00FB630C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>
        <w:rPr>
          <w:sz w:val="26"/>
          <w:szCs w:val="26"/>
        </w:rPr>
        <w:t>15-2802/2024</w:t>
      </w:r>
      <w:r>
        <w:rPr>
          <w:sz w:val="26"/>
          <w:szCs w:val="26"/>
        </w:rPr>
        <w:t xml:space="preserve">, возбужденное по ч.2 </w:t>
      </w:r>
      <w:r>
        <w:rPr>
          <w:color w:val="000000" w:themeColor="text1"/>
          <w:sz w:val="26"/>
          <w:szCs w:val="26"/>
        </w:rPr>
        <w:t xml:space="preserve">ст.15.33 </w:t>
      </w:r>
      <w:r>
        <w:rPr>
          <w:sz w:val="26"/>
          <w:szCs w:val="26"/>
        </w:rPr>
        <w:t xml:space="preserve">  КоАП РФ в отношении должностного лица – </w:t>
      </w:r>
      <w:r w:rsidR="00E13484">
        <w:rPr>
          <w:sz w:val="26"/>
          <w:szCs w:val="26"/>
        </w:rPr>
        <w:t>***</w:t>
      </w:r>
      <w:r w:rsidRPr="00FB630C">
        <w:rPr>
          <w:sz w:val="26"/>
          <w:szCs w:val="26"/>
        </w:rPr>
        <w:t xml:space="preserve"> </w:t>
      </w:r>
      <w:r w:rsidRPr="00FB630C">
        <w:rPr>
          <w:sz w:val="26"/>
          <w:szCs w:val="26"/>
        </w:rPr>
        <w:t>Долингера</w:t>
      </w:r>
      <w:r w:rsidRPr="00FB630C">
        <w:rPr>
          <w:sz w:val="26"/>
          <w:szCs w:val="26"/>
        </w:rPr>
        <w:t xml:space="preserve"> </w:t>
      </w:r>
      <w:r w:rsidR="00E13484">
        <w:rPr>
          <w:sz w:val="26"/>
          <w:szCs w:val="26"/>
        </w:rPr>
        <w:t>***</w:t>
      </w:r>
    </w:p>
    <w:p w:rsidR="00FB630C" w:rsidRPr="00FB630C" w:rsidP="00FB630C">
      <w:pPr>
        <w:jc w:val="center"/>
        <w:rPr>
          <w:sz w:val="26"/>
          <w:szCs w:val="26"/>
        </w:rPr>
      </w:pPr>
      <w:r w:rsidRPr="00FB630C">
        <w:rPr>
          <w:b/>
          <w:sz w:val="26"/>
          <w:szCs w:val="26"/>
        </w:rPr>
        <w:t>УСТАНОВИЛ</w:t>
      </w:r>
      <w:r w:rsidRPr="00FB630C">
        <w:rPr>
          <w:sz w:val="26"/>
          <w:szCs w:val="26"/>
        </w:rPr>
        <w:t>:</w:t>
      </w:r>
    </w:p>
    <w:p w:rsidR="00FB630C" w:rsidRPr="00FB630C" w:rsidP="00FB630C">
      <w:pPr>
        <w:jc w:val="both"/>
        <w:rPr>
          <w:sz w:val="26"/>
          <w:szCs w:val="26"/>
        </w:rPr>
      </w:pPr>
    </w:p>
    <w:p w:rsidR="00A102AF" w:rsidRPr="00FE0112" w:rsidP="00716F47">
      <w:pPr>
        <w:pStyle w:val="BodyTextIndent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B630C" w:rsidR="00FB630C">
        <w:rPr>
          <w:sz w:val="26"/>
          <w:szCs w:val="26"/>
        </w:rPr>
        <w:t>Долингер</w:t>
      </w:r>
      <w:r w:rsidRPr="00FB630C" w:rsidR="00FB630C">
        <w:rPr>
          <w:sz w:val="26"/>
          <w:szCs w:val="26"/>
        </w:rPr>
        <w:t xml:space="preserve"> С.Ю., являясь </w:t>
      </w:r>
      <w:r w:rsidR="00E13484">
        <w:rPr>
          <w:sz w:val="26"/>
          <w:szCs w:val="26"/>
        </w:rPr>
        <w:t>***</w:t>
      </w:r>
      <w:r w:rsidRPr="00FB630C" w:rsidR="00E13484">
        <w:rPr>
          <w:sz w:val="26"/>
          <w:szCs w:val="26"/>
        </w:rPr>
        <w:t xml:space="preserve"> </w:t>
      </w:r>
      <w:r w:rsidRPr="00FB630C" w:rsidR="00FB630C">
        <w:rPr>
          <w:sz w:val="26"/>
          <w:szCs w:val="26"/>
        </w:rPr>
        <w:t xml:space="preserve">и исполняя свои обязанности по адресу: </w:t>
      </w:r>
      <w:r w:rsidR="00E13484">
        <w:rPr>
          <w:sz w:val="26"/>
          <w:szCs w:val="26"/>
        </w:rPr>
        <w:t>***</w:t>
      </w:r>
      <w:r w:rsidRPr="00FB630C" w:rsidR="00E13484">
        <w:rPr>
          <w:sz w:val="26"/>
          <w:szCs w:val="26"/>
        </w:rPr>
        <w:t xml:space="preserve"> </w:t>
      </w:r>
      <w:r w:rsidRPr="00FB630C">
        <w:rPr>
          <w:sz w:val="26"/>
          <w:szCs w:val="26"/>
        </w:rPr>
        <w:t>в наруше</w:t>
      </w:r>
      <w:r w:rsidRPr="00FE0112">
        <w:rPr>
          <w:sz w:val="26"/>
          <w:szCs w:val="26"/>
        </w:rPr>
        <w:t>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</w:t>
      </w:r>
      <w:r w:rsidR="00BC32AB">
        <w:rPr>
          <w:sz w:val="26"/>
          <w:szCs w:val="26"/>
        </w:rPr>
        <w:t>, раздел 2</w:t>
      </w:r>
      <w:r w:rsidRPr="00FE0112">
        <w:rPr>
          <w:sz w:val="26"/>
          <w:szCs w:val="26"/>
        </w:rPr>
        <w:t xml:space="preserve"> за 1 квартал 2023 года и совершил своими действиями в 00 часов 01 минуту 26</w:t>
      </w:r>
      <w:r w:rsidR="00FB630C">
        <w:rPr>
          <w:sz w:val="26"/>
          <w:szCs w:val="26"/>
        </w:rPr>
        <w:t>.04</w:t>
      </w:r>
      <w:r w:rsidRPr="00FE0112">
        <w:rPr>
          <w:sz w:val="26"/>
          <w:szCs w:val="26"/>
        </w:rPr>
        <w:t xml:space="preserve">.2023 года правонарушение, предусмотренное ч.2 ст.15.33 КоАП РФ.  </w:t>
      </w:r>
    </w:p>
    <w:p w:rsidR="00A102AF" w:rsidP="00A102AF">
      <w:pPr>
        <w:pStyle w:val="BodyText"/>
        <w:ind w:firstLine="70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В судебное заседание </w:t>
      </w:r>
      <w:r w:rsidR="00FB630C">
        <w:rPr>
          <w:szCs w:val="26"/>
        </w:rPr>
        <w:t>Долингер</w:t>
      </w:r>
      <w:r w:rsidR="00FB630C">
        <w:rPr>
          <w:szCs w:val="26"/>
        </w:rPr>
        <w:t xml:space="preserve"> С.Ю.</w:t>
      </w:r>
      <w:r>
        <w:rPr>
          <w:szCs w:val="26"/>
        </w:rPr>
        <w:t xml:space="preserve">  </w:t>
      </w:r>
      <w:r>
        <w:rPr>
          <w:color w:val="000000" w:themeColor="text1"/>
          <w:szCs w:val="26"/>
        </w:rPr>
        <w:t>не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A102AF" w:rsidP="00A102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A102AF" w:rsidP="00A102A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A102AF" w:rsidRPr="00FE0112" w:rsidP="00A102AF">
      <w:pPr>
        <w:pStyle w:val="BodyText"/>
        <w:ind w:firstLine="567"/>
        <w:rPr>
          <w:bCs/>
          <w:szCs w:val="26"/>
        </w:rPr>
      </w:pPr>
      <w:r w:rsidRPr="00FE0112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A102AF" w:rsidP="00A102AF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>
        <w:rPr>
          <w:sz w:val="26"/>
          <w:szCs w:val="26"/>
        </w:rPr>
        <w:t xml:space="preserve">генеральным директором </w:t>
      </w:r>
      <w:r>
        <w:rPr>
          <w:bCs/>
          <w:sz w:val="26"/>
          <w:szCs w:val="26"/>
        </w:rPr>
        <w:t xml:space="preserve">в установленные законом сроки не предоставил отчет по форме ЕФС-1, раздел 2 за 1 квартал 2023 года.  Данный отчет был представлен страхователем по телекоммуникационным каналам связи </w:t>
      </w:r>
      <w:r w:rsidR="00FB630C">
        <w:rPr>
          <w:bCs/>
          <w:sz w:val="26"/>
          <w:szCs w:val="26"/>
        </w:rPr>
        <w:t>02.05</w:t>
      </w:r>
      <w:r w:rsidR="00FE0112">
        <w:rPr>
          <w:bCs/>
          <w:sz w:val="26"/>
          <w:szCs w:val="26"/>
        </w:rPr>
        <w:t xml:space="preserve">.2023 в </w:t>
      </w:r>
      <w:r w:rsidR="00FB630C">
        <w:rPr>
          <w:bCs/>
          <w:sz w:val="26"/>
          <w:szCs w:val="26"/>
        </w:rPr>
        <w:t>21</w:t>
      </w:r>
      <w:r w:rsidR="00FE0112">
        <w:rPr>
          <w:bCs/>
          <w:sz w:val="26"/>
          <w:szCs w:val="26"/>
        </w:rPr>
        <w:t xml:space="preserve"> часа </w:t>
      </w:r>
      <w:r w:rsidR="00FB630C">
        <w:rPr>
          <w:bCs/>
          <w:sz w:val="26"/>
          <w:szCs w:val="26"/>
        </w:rPr>
        <w:t>36</w:t>
      </w:r>
      <w:r w:rsidR="00FE0112">
        <w:rPr>
          <w:bCs/>
          <w:sz w:val="26"/>
          <w:szCs w:val="26"/>
        </w:rPr>
        <w:t xml:space="preserve"> минут.</w:t>
      </w:r>
    </w:p>
    <w:p w:rsidR="00A102AF" w:rsidP="00A102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102AF" w:rsidP="00A102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A102AF" w:rsidP="00A102A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 w:rsidR="00FB630C">
        <w:rPr>
          <w:sz w:val="26"/>
          <w:szCs w:val="26"/>
        </w:rPr>
        <w:t>Долингера</w:t>
      </w:r>
      <w:r w:rsidR="00FB630C">
        <w:rPr>
          <w:sz w:val="26"/>
          <w:szCs w:val="26"/>
        </w:rPr>
        <w:t xml:space="preserve"> С.Ю.</w:t>
      </w:r>
      <w:r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A102AF" w:rsidP="00A102A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A102AF" w:rsidP="00A102A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-отчетностью со скриншотом программного обеспечения;</w:t>
      </w:r>
    </w:p>
    <w:p w:rsidR="00A102AF" w:rsidP="00A102A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A102AF" w:rsidP="00A102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 w:rsidR="00FB630C">
        <w:rPr>
          <w:sz w:val="26"/>
          <w:szCs w:val="26"/>
        </w:rPr>
        <w:t>Долингера</w:t>
      </w:r>
      <w:r w:rsidR="00FB630C">
        <w:rPr>
          <w:sz w:val="26"/>
          <w:szCs w:val="26"/>
        </w:rPr>
        <w:t xml:space="preserve"> С.Ю.</w:t>
      </w:r>
      <w:r>
        <w:rPr>
          <w:sz w:val="26"/>
          <w:szCs w:val="26"/>
        </w:rPr>
        <w:t xml:space="preserve">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A102AF" w:rsidP="00A102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Действия </w:t>
      </w:r>
      <w:r w:rsidR="00FB630C">
        <w:rPr>
          <w:sz w:val="26"/>
          <w:szCs w:val="26"/>
        </w:rPr>
        <w:t>Долингера</w:t>
      </w:r>
      <w:r w:rsidR="00FB630C">
        <w:rPr>
          <w:sz w:val="26"/>
          <w:szCs w:val="26"/>
        </w:rPr>
        <w:t xml:space="preserve"> С.Ю.</w:t>
      </w:r>
      <w:r>
        <w:rPr>
          <w:sz w:val="26"/>
          <w:szCs w:val="26"/>
        </w:rPr>
        <w:t xml:space="preserve"> мировой судья квалифицирует по ч.2 ст.15.33 КоАП РФ.</w:t>
      </w:r>
    </w:p>
    <w:p w:rsidR="00A102AF" w:rsidP="00A102AF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102AF" w:rsidP="00A102AF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A102AF" w:rsidP="00A102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A102AF" w:rsidP="00A102AF">
      <w:pPr>
        <w:jc w:val="both"/>
        <w:rPr>
          <w:snapToGrid w:val="0"/>
          <w:color w:val="000000"/>
          <w:sz w:val="26"/>
          <w:szCs w:val="26"/>
        </w:rPr>
      </w:pPr>
    </w:p>
    <w:p w:rsidR="00A102AF" w:rsidP="00A102AF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A102AF" w:rsidP="00A102AF">
      <w:pPr>
        <w:jc w:val="center"/>
        <w:rPr>
          <w:snapToGrid w:val="0"/>
          <w:color w:val="000000"/>
          <w:sz w:val="26"/>
          <w:szCs w:val="26"/>
        </w:rPr>
      </w:pPr>
    </w:p>
    <w:p w:rsidR="00A102AF" w:rsidP="00A102AF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E13484">
        <w:rPr>
          <w:szCs w:val="26"/>
        </w:rPr>
        <w:t>***</w:t>
      </w:r>
      <w:r w:rsidRPr="00FB630C" w:rsidR="00E13484">
        <w:rPr>
          <w:szCs w:val="26"/>
        </w:rPr>
        <w:t xml:space="preserve"> </w:t>
      </w:r>
      <w:r w:rsidRPr="00FB630C" w:rsidR="00FB630C">
        <w:rPr>
          <w:szCs w:val="26"/>
        </w:rPr>
        <w:t>Долингера</w:t>
      </w:r>
      <w:r w:rsidRPr="00FB630C" w:rsidR="00FB630C">
        <w:rPr>
          <w:szCs w:val="26"/>
        </w:rPr>
        <w:t xml:space="preserve"> </w:t>
      </w:r>
      <w:r w:rsidR="00E13484">
        <w:rPr>
          <w:szCs w:val="26"/>
        </w:rPr>
        <w:t>***</w:t>
      </w:r>
      <w:r w:rsidRPr="00FB630C" w:rsidR="00E13484">
        <w:rPr>
          <w:szCs w:val="26"/>
        </w:rPr>
        <w:t xml:space="preserve"> </w:t>
      </w:r>
      <w:r>
        <w:rPr>
          <w:szCs w:val="26"/>
        </w:rPr>
        <w:t xml:space="preserve">виновным в совершении административного правонарушения, предусмотренного ч.2 ст.15.33 КоАП РФ, и назначить наказание в виде административного штрафа в размере трехсот (300) рублей.  </w:t>
      </w:r>
    </w:p>
    <w:p w:rsidR="00A102AF" w:rsidP="00A102A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A102AF" w:rsidP="00A102AF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color w:val="auto"/>
          <w:szCs w:val="26"/>
        </w:rPr>
        <w:t xml:space="preserve">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A102AF" w:rsidP="00A102AF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A102AF" w:rsidP="00A102A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A102AF" w:rsidP="00A10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A102AF" w:rsidP="00A10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A102AF" w:rsidP="00A10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A102AF" w:rsidP="00A10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A102AF" w:rsidP="00A10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A102AF" w:rsidP="00A10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A102AF" w:rsidP="00A10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A102AF" w:rsidP="00A10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A102AF" w:rsidP="00A10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</w:t>
      </w:r>
      <w:r w:rsidR="00A64367">
        <w:rPr>
          <w:bCs/>
          <w:sz w:val="26"/>
          <w:szCs w:val="26"/>
        </w:rPr>
        <w:t>3140</w:t>
      </w:r>
    </w:p>
    <w:p w:rsidR="00A102AF" w:rsidP="00A10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УИН </w:t>
      </w:r>
      <w:r w:rsidR="00FB630C">
        <w:rPr>
          <w:bCs/>
          <w:color w:val="000000" w:themeColor="text1"/>
          <w:sz w:val="26"/>
          <w:szCs w:val="26"/>
        </w:rPr>
        <w:t>79786002311232005946</w:t>
      </w:r>
    </w:p>
    <w:p w:rsidR="00A102AF" w:rsidP="00A10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A102AF" w:rsidP="00A102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A102AF" w:rsidP="00A102AF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A102AF" w:rsidP="00A102AF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A102AF" w:rsidP="00A102AF"/>
    <w:p w:rsidR="006B4F3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B8"/>
    <w:rsid w:val="001E5783"/>
    <w:rsid w:val="006B4F32"/>
    <w:rsid w:val="00716F47"/>
    <w:rsid w:val="007A0776"/>
    <w:rsid w:val="00A102AF"/>
    <w:rsid w:val="00A64367"/>
    <w:rsid w:val="00BC32AB"/>
    <w:rsid w:val="00C92AB8"/>
    <w:rsid w:val="00E13484"/>
    <w:rsid w:val="00E35B28"/>
    <w:rsid w:val="00F5612B"/>
    <w:rsid w:val="00FB630C"/>
    <w:rsid w:val="00FE01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4E9C0EF-43AD-4B14-937C-BAB1E8F6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102A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A102A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A102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A102A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A10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A102A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102A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A102A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A10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102A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716F4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6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